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7B3C51">
      <w:pPr>
        <w:pStyle w:val="NoSpacing"/>
        <w:jc w:val="right"/>
      </w:pPr>
      <w:r w:rsidRPr="00D51ABB">
        <w:t>Дело № 5-</w:t>
      </w:r>
      <w:r w:rsidR="00894D57">
        <w:rPr>
          <w:color w:val="FF0000"/>
        </w:rPr>
        <w:t>938</w:t>
      </w:r>
      <w:r w:rsidR="00D51ABB">
        <w:rPr>
          <w:color w:val="FF0000"/>
        </w:rPr>
        <w:t>-210</w:t>
      </w:r>
      <w:r w:rsidR="004F4E2E">
        <w:rPr>
          <w:color w:val="FF0000"/>
        </w:rPr>
        <w:t>6</w:t>
      </w:r>
      <w:r w:rsidRPr="00D51ABB">
        <w:t>/2025</w:t>
      </w:r>
    </w:p>
    <w:p w:rsidR="009A630A" w:rsidRPr="00D51ABB" w:rsidP="007B3C51">
      <w:pPr>
        <w:pStyle w:val="NoSpacing"/>
        <w:jc w:val="right"/>
      </w:pPr>
      <w:r w:rsidRPr="00894D57">
        <w:t>86MS0046-01-2025-006167-23</w:t>
      </w:r>
    </w:p>
    <w:p w:rsidR="009A630A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jc w:val="center"/>
      </w:pPr>
      <w:r w:rsidRPr="00D51ABB">
        <w:t>ПОСТАНОВЛЕНИЕ</w:t>
      </w:r>
    </w:p>
    <w:p w:rsidR="009A630A" w:rsidRPr="00D51ABB" w:rsidP="007B3C51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7B3C51">
      <w:pPr>
        <w:pStyle w:val="NoSpacing"/>
        <w:jc w:val="both"/>
      </w:pPr>
    </w:p>
    <w:p w:rsidR="009A630A" w:rsidP="007B3C51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</w:t>
      </w:r>
      <w:r w:rsidR="00057CE3">
        <w:t xml:space="preserve"> </w:t>
      </w:r>
      <w:r w:rsidR="00D51ABB">
        <w:t xml:space="preserve">           </w:t>
      </w:r>
      <w:r w:rsidR="000879AF">
        <w:t xml:space="preserve">05 ноября </w:t>
      </w:r>
      <w:r w:rsidR="00D51ABB">
        <w:t xml:space="preserve"> 2025 года</w:t>
      </w:r>
    </w:p>
    <w:p w:rsidR="00D51ABB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7B3C51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«Турча» Шадриной Эммы Наримановны, *</w:t>
      </w:r>
      <w:r>
        <w:t xml:space="preserve"> года рождения, уроженки </w:t>
      </w:r>
      <w:r>
        <w:rPr>
          <w:color w:val="FF0000"/>
        </w:rPr>
        <w:t>*</w:t>
      </w:r>
      <w:r>
        <w:t xml:space="preserve"> зарегистрированной и проживающей по адресу: *</w:t>
      </w:r>
      <w:r>
        <w:t xml:space="preserve"> паспорт: </w:t>
      </w:r>
      <w:r>
        <w:rPr>
          <w:color w:val="FF0000"/>
        </w:rPr>
        <w:t>*</w:t>
      </w:r>
      <w:r>
        <w:rPr>
          <w:color w:val="FF0000"/>
        </w:rPr>
        <w:t>,</w:t>
      </w:r>
    </w:p>
    <w:p w:rsidR="009A630A" w:rsidP="007B3C51">
      <w:pPr>
        <w:pStyle w:val="NoSpacing"/>
        <w:jc w:val="center"/>
      </w:pPr>
      <w:r w:rsidRPr="00D51ABB">
        <w:t>УСТАНОВИЛ:</w:t>
      </w:r>
      <w:r w:rsidR="004F4E2E">
        <w:t xml:space="preserve"> </w:t>
      </w:r>
    </w:p>
    <w:p w:rsidR="007B3C51" w:rsidP="007B3C51">
      <w:pPr>
        <w:pStyle w:val="NoSpacing"/>
        <w:jc w:val="center"/>
      </w:pPr>
    </w:p>
    <w:p w:rsidR="009A630A" w:rsidRPr="00D51ABB" w:rsidP="007B3C51">
      <w:pPr>
        <w:pStyle w:val="NoSpacing"/>
        <w:ind w:firstLine="567"/>
        <w:jc w:val="both"/>
      </w:pPr>
      <w:r>
        <w:rPr>
          <w:color w:val="FF0000"/>
        </w:rPr>
        <w:t>Шадрина Э.Н</w:t>
      </w:r>
      <w:r>
        <w:t xml:space="preserve">., являясь </w:t>
      </w:r>
      <w:r>
        <w:rPr>
          <w:color w:val="FF0000"/>
        </w:rPr>
        <w:t>директором ООО «Турча»</w:t>
      </w:r>
      <w:r>
        <w:t xml:space="preserve">, зарегистрированного по адресу: ХМАО-Югра, г. Нижневартовск, </w:t>
      </w:r>
      <w:r>
        <w:rPr>
          <w:color w:val="FF0000"/>
        </w:rPr>
        <w:t>ул. Пермская, д. 26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</w:t>
      </w:r>
      <w:r w:rsidR="007B3C51">
        <w:t>а</w:t>
      </w:r>
      <w:r w:rsidR="00D51ABB">
        <w:t xml:space="preserve">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50566B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50566B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894D57" w:rsidP="00894D57">
      <w:pPr>
        <w:pStyle w:val="NoSpacing"/>
        <w:ind w:firstLine="567"/>
        <w:jc w:val="both"/>
      </w:pPr>
      <w:r>
        <w:rPr>
          <w:color w:val="FF0000"/>
        </w:rPr>
        <w:t>Шад</w:t>
      </w:r>
      <w:r>
        <w:rPr>
          <w:color w:val="FF0000"/>
        </w:rPr>
        <w:t>рина Э.Н</w:t>
      </w:r>
      <w:r>
        <w:t xml:space="preserve">. на рассмотрение материалов дела не явилась, о месте и времени рассмотрения извещена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Шадриной Э.Н</w:t>
      </w:r>
      <w:r>
        <w:t>. мировому судье не поступало.</w:t>
      </w:r>
    </w:p>
    <w:p w:rsidR="009A630A" w:rsidRPr="00D51ABB" w:rsidP="00894D57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Шадриной Э.Н</w:t>
      </w:r>
      <w:r>
        <w:t>., не просившей об отложении рассмотрения дела</w:t>
      </w:r>
      <w:r w:rsidRPr="00D51ABB">
        <w:t>.</w:t>
      </w:r>
    </w:p>
    <w:p w:rsidR="00D51ABB" w:rsidP="007B3C51">
      <w:pPr>
        <w:pStyle w:val="NoSpacing"/>
        <w:ind w:firstLine="567"/>
        <w:jc w:val="both"/>
      </w:pPr>
      <w:r w:rsidRPr="00D51ABB">
        <w:t>Мировой судья, исследовав следующие доказательства по делу: протокол об административн</w:t>
      </w:r>
      <w:r w:rsidRPr="00D51ABB">
        <w:t xml:space="preserve">ом правонарушении № </w:t>
      </w:r>
      <w:r w:rsidR="00894D57">
        <w:rPr>
          <w:color w:val="FF0000"/>
        </w:rPr>
        <w:t>86032525400277600001 от 11.09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894D57">
        <w:rPr>
          <w:color w:val="FF0000"/>
        </w:rPr>
        <w:t>Шадрина Э.Н</w:t>
      </w:r>
      <w:r w:rsidR="0050566B">
        <w:t xml:space="preserve">. в течение года </w:t>
      </w:r>
      <w:r w:rsidR="0050566B">
        <w:rPr>
          <w:color w:val="FF0000"/>
        </w:rPr>
        <w:t>привлекал</w:t>
      </w:r>
      <w:r w:rsidR="007B3C51">
        <w:rPr>
          <w:color w:val="FF0000"/>
        </w:rPr>
        <w:t>ась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</w:t>
      </w:r>
      <w:r w:rsidRPr="00D51ABB">
        <w:t xml:space="preserve">ном правонарушении; отчет об отслеживании отправления с почтовым идентификатором; </w:t>
      </w:r>
      <w:r w:rsidR="007B3C51">
        <w:t xml:space="preserve">справку должностного лица МРИ ФНС России № 6 по ХМАО-Югры от </w:t>
      </w:r>
      <w:r w:rsidR="00894D57">
        <w:rPr>
          <w:color w:val="FF0000"/>
        </w:rPr>
        <w:t>11.09</w:t>
      </w:r>
      <w:r w:rsidR="007B3C51">
        <w:rPr>
          <w:color w:val="FF0000"/>
        </w:rPr>
        <w:t>.2025</w:t>
      </w:r>
      <w:r w:rsidR="007B3C51">
        <w:t xml:space="preserve">, согласно которой </w:t>
      </w:r>
      <w:r w:rsidR="00894D57">
        <w:rPr>
          <w:color w:val="FF0000"/>
        </w:rPr>
        <w:t>Шадрина Э.Н</w:t>
      </w:r>
      <w:r w:rsidR="007B3C51">
        <w:t xml:space="preserve">. являясь </w:t>
      </w:r>
      <w:r w:rsidR="00894D57">
        <w:rPr>
          <w:color w:val="FF0000"/>
        </w:rPr>
        <w:t>директором ООО «Турча</w:t>
      </w:r>
      <w:r w:rsidR="007B3C51">
        <w:rPr>
          <w:color w:val="FF0000"/>
        </w:rPr>
        <w:t>»</w:t>
      </w:r>
      <w:r w:rsidR="007B3C51">
        <w:t xml:space="preserve"> не предоставила в установленный срока не позднее </w:t>
      </w:r>
      <w:r w:rsidR="007B3C51">
        <w:rPr>
          <w:color w:val="FF0000"/>
        </w:rPr>
        <w:t>31.03.2025</w:t>
      </w:r>
      <w:r w:rsidR="007B3C51">
        <w:t xml:space="preserve"> бухгалтерскую отчетность за </w:t>
      </w:r>
      <w:r w:rsidR="007B3C51">
        <w:rPr>
          <w:color w:val="FF0000"/>
        </w:rPr>
        <w:t>12 месяцев 2024</w:t>
      </w:r>
      <w:r w:rsidR="007B3C51">
        <w:t xml:space="preserve"> года;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7B3C51">
      <w:pPr>
        <w:pStyle w:val="NoSpacing"/>
        <w:ind w:firstLine="567"/>
        <w:jc w:val="both"/>
      </w:pPr>
      <w:r w:rsidRPr="00D51ABB">
        <w:t xml:space="preserve">Часть 1 статьи 15.6 Кодекса РФ об АП </w:t>
      </w:r>
      <w:r w:rsidRPr="00D51ABB">
        <w:t>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</w:t>
      </w:r>
      <w:r w:rsidRPr="00D51ABB">
        <w:t>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7B3C51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</w:t>
      </w:r>
      <w:r w:rsidRPr="00D51ABB">
        <w:t xml:space="preserve">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</w:t>
        </w:r>
        <w:r w:rsidRPr="00D51ABB">
          <w:rPr>
            <w:rStyle w:val="Hyperlink"/>
            <w:color w:val="auto"/>
            <w:u w:val="none"/>
          </w:rPr>
          <w:t>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</w:t>
      </w:r>
      <w:r w:rsidRPr="00D51ABB">
        <w:t>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</w:t>
      </w:r>
      <w:r w:rsidRPr="00D51ABB">
        <w:t>м.</w:t>
      </w:r>
    </w:p>
    <w:p w:rsidR="00D51ABB" w:rsidP="007B3C51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7B3C51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</w:t>
      </w:r>
      <w:r w:rsidRPr="00D51ABB">
        <w:t>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7B3C51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894D57">
        <w:rPr>
          <w:color w:val="FF0000"/>
        </w:rPr>
        <w:t>Шадриной Э.Н</w:t>
      </w:r>
      <w:r w:rsidRPr="00D51ABB">
        <w:t>. в совершении административ</w:t>
      </w:r>
      <w:r w:rsidRPr="00D51ABB">
        <w:t>ного правонарушения, предусмотренного ч. 1 ст. 15.6 Кодекса РФ об АП, доказана.</w:t>
      </w:r>
    </w:p>
    <w:p w:rsidR="0050566B" w:rsidP="007B3C51">
      <w:pPr>
        <w:pStyle w:val="NoSpacing"/>
        <w:ind w:firstLine="567"/>
        <w:jc w:val="both"/>
      </w:pPr>
      <w:r>
        <w:rPr>
          <w:color w:val="000000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t xml:space="preserve">отсутствие смягчающих административную </w:t>
      </w:r>
      <w:r>
        <w:t>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7B3C51">
      <w:pPr>
        <w:pStyle w:val="NoSpacing"/>
        <w:ind w:firstLine="567"/>
        <w:jc w:val="both"/>
      </w:pPr>
      <w:r>
        <w:t xml:space="preserve">На основании изложенного и руководствуясь ст. ст. 29.9, 29.10 Кодекса РФ об АП, мировой судья, </w:t>
      </w:r>
    </w:p>
    <w:p w:rsidR="0050566B" w:rsidP="007B3C51">
      <w:pPr>
        <w:pStyle w:val="NoSpacing"/>
        <w:jc w:val="center"/>
        <w:rPr>
          <w:bCs/>
        </w:rPr>
      </w:pPr>
      <w:r>
        <w:rPr>
          <w:bCs/>
        </w:rPr>
        <w:t>ПОСТАНОВИЛ:</w:t>
      </w:r>
    </w:p>
    <w:p w:rsidR="0050566B" w:rsidP="007B3C51">
      <w:pPr>
        <w:pStyle w:val="NoSpacing"/>
        <w:jc w:val="both"/>
        <w:rPr>
          <w:bCs/>
        </w:rPr>
      </w:pPr>
    </w:p>
    <w:p w:rsidR="0050566B" w:rsidP="007B3C51">
      <w:pPr>
        <w:pStyle w:val="NoSpacing"/>
        <w:ind w:firstLine="567"/>
        <w:jc w:val="both"/>
      </w:pPr>
      <w:r>
        <w:rPr>
          <w:color w:val="FF0000"/>
        </w:rPr>
        <w:t>директора ООО «Турча» Шадрину Эмму Наримановну</w:t>
      </w:r>
      <w:r w:rsidR="00057CE3">
        <w:t xml:space="preserve"> </w:t>
      </w:r>
      <w:r>
        <w:t>признать виновн</w:t>
      </w:r>
      <w:r w:rsidR="007B3C51">
        <w:t>ой</w:t>
      </w:r>
      <w:r>
        <w:t xml:space="preserve">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4F4E2E" w:rsidP="004F4E2E">
      <w:pPr>
        <w:pStyle w:val="NoSpacing"/>
        <w:ind w:firstLine="567"/>
        <w:jc w:val="both"/>
        <w:rPr>
          <w:color w:val="000000"/>
        </w:rPr>
      </w:pPr>
      <w:r>
        <w:t>Штраф подлежит уплате в УФК по Ханты</w:t>
      </w:r>
      <w:r w:rsidR="00057CE3">
        <w:t>-Мансийскому автономному округу-</w:t>
      </w:r>
      <w:r>
        <w:t>Югре (Де</w:t>
      </w:r>
      <w:r>
        <w:t>партамент административного обеспечения Ханты</w:t>
      </w:r>
      <w:r w:rsidR="00057CE3">
        <w:t>-Мансийского автономного округа-</w:t>
      </w:r>
      <w:r>
        <w:t>Югры), л/с 04872D08080, КПП 860101001, ИНН 8601073664, БИК 007162163, ОКТМО 71875000, банковский счет (ЕКС) 40102810245370000007 РКЦ Ханты-Мансийск//УФК по Ханты-Мансийскому автон</w:t>
      </w:r>
      <w:r>
        <w:t>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894D57" w:rsidR="00894D57">
        <w:rPr>
          <w:color w:val="FF0000"/>
        </w:rPr>
        <w:t>0412365400465009382515135</w:t>
      </w:r>
      <w:r>
        <w:rPr>
          <w:color w:val="000000"/>
        </w:rPr>
        <w:t>.</w:t>
      </w:r>
    </w:p>
    <w:p w:rsidR="004F4E2E" w:rsidP="004F4E2E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</w:t>
      </w:r>
      <w:r>
        <w:t xml:space="preserve">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4F4E2E" w:rsidP="004F4E2E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</w:t>
      </w:r>
      <w:r>
        <w:rPr>
          <w:color w:val="FF0000"/>
        </w:rPr>
        <w:t>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4F4E2E" w:rsidP="004F4E2E">
      <w:pPr>
        <w:pStyle w:val="NoSpacing"/>
        <w:ind w:firstLine="567"/>
        <w:jc w:val="both"/>
      </w:pPr>
      <w:r>
        <w:t>Неуплата</w:t>
      </w:r>
      <w:r>
        <w:t xml:space="preserve">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4F4E2E" w:rsidP="004F4E2E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</w:t>
      </w:r>
      <w:r>
        <w:t xml:space="preserve">городской суд Ханты - Мансийского автономного округа - Югры через мирового судью, вынесшего постановление. </w:t>
      </w:r>
    </w:p>
    <w:p w:rsidR="004F4E2E" w:rsidP="004F4E2E">
      <w:pPr>
        <w:pStyle w:val="NoSpacing"/>
        <w:ind w:firstLine="567"/>
        <w:jc w:val="both"/>
        <w:rPr>
          <w:rFonts w:eastAsia="MS Mincho"/>
          <w:bCs/>
        </w:rPr>
      </w:pPr>
    </w:p>
    <w:p w:rsidR="004F4E2E" w:rsidP="004F4E2E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4F4E2E" w:rsidP="004F4E2E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4F4E2E" w:rsidP="004F4E2E">
      <w:pPr>
        <w:pStyle w:val="NoSpacing"/>
        <w:ind w:firstLine="567"/>
        <w:jc w:val="both"/>
        <w:rPr>
          <w:color w:val="000000"/>
        </w:rPr>
      </w:pPr>
    </w:p>
    <w:p w:rsidR="00D51ABB" w:rsidRPr="007B3C51" w:rsidP="004F4E2E">
      <w:pPr>
        <w:pStyle w:val="NoSpacing"/>
        <w:ind w:firstLine="567"/>
        <w:jc w:val="both"/>
        <w:rPr>
          <w:rFonts w:eastAsiaTheme="minorEastAsia"/>
          <w:sz w:val="20"/>
          <w:szCs w:val="20"/>
        </w:rPr>
      </w:pPr>
      <w:r>
        <w:rPr>
          <w:color w:val="000000"/>
        </w:rPr>
        <w:t>*</w:t>
      </w:r>
    </w:p>
    <w:p w:rsidR="00F10B21" w:rsidRPr="007B3C51" w:rsidP="007B3C51">
      <w:pPr>
        <w:pStyle w:val="NoSpacing"/>
        <w:jc w:val="both"/>
        <w:rPr>
          <w:sz w:val="20"/>
          <w:szCs w:val="20"/>
        </w:rPr>
      </w:pPr>
    </w:p>
    <w:sectPr w:rsidSect="000E3B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57CE3"/>
    <w:rsid w:val="000879AF"/>
    <w:rsid w:val="000E3B68"/>
    <w:rsid w:val="00190E73"/>
    <w:rsid w:val="001C7A8D"/>
    <w:rsid w:val="00242599"/>
    <w:rsid w:val="002D43CA"/>
    <w:rsid w:val="00412905"/>
    <w:rsid w:val="004F4E2E"/>
    <w:rsid w:val="0050566B"/>
    <w:rsid w:val="005D0685"/>
    <w:rsid w:val="007B3C51"/>
    <w:rsid w:val="00894D57"/>
    <w:rsid w:val="009A630A"/>
    <w:rsid w:val="00A013DC"/>
    <w:rsid w:val="00C07E46"/>
    <w:rsid w:val="00D51ABB"/>
    <w:rsid w:val="00F10B21"/>
    <w:rsid w:val="00F43B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2D43C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D4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